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5F" w:rsidRDefault="0046135F" w:rsidP="0046135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477891" w:rsidRPr="00477891" w:rsidRDefault="00477891" w:rsidP="005F5E21">
      <w:pPr>
        <w:pStyle w:val="3"/>
        <w:jc w:val="center"/>
        <w:rPr>
          <w:rFonts w:eastAsia="Times New Roman"/>
          <w:spacing w:val="3"/>
          <w:sz w:val="24"/>
          <w:szCs w:val="24"/>
        </w:rPr>
      </w:pPr>
      <w:r>
        <w:rPr>
          <w:rStyle w:val="markdown-word"/>
          <w:rFonts w:eastAsia="Times New Roman"/>
          <w:spacing w:val="3"/>
          <w:sz w:val="24"/>
          <w:szCs w:val="24"/>
        </w:rPr>
        <w:t>Акция:</w:t>
      </w:r>
      <w:r w:rsidRPr="00477891">
        <w:rPr>
          <w:rStyle w:val="markdown-word"/>
          <w:rFonts w:eastAsia="Times New Roman"/>
          <w:spacing w:val="3"/>
          <w:sz w:val="24"/>
          <w:szCs w:val="24"/>
        </w:rPr>
        <w:t> </w:t>
      </w:r>
      <w:r>
        <w:rPr>
          <w:rStyle w:val="markdown-word"/>
          <w:rFonts w:eastAsia="Times New Roman"/>
          <w:spacing w:val="3"/>
          <w:sz w:val="24"/>
          <w:szCs w:val="24"/>
        </w:rPr>
        <w:t>«</w:t>
      </w:r>
      <w:r w:rsidR="00BD0680">
        <w:rPr>
          <w:rStyle w:val="markdown-word"/>
          <w:rFonts w:eastAsia="Times New Roman"/>
          <w:spacing w:val="3"/>
          <w:sz w:val="24"/>
          <w:szCs w:val="24"/>
        </w:rPr>
        <w:t>Старт без барьеров</w:t>
      </w:r>
      <w:r>
        <w:rPr>
          <w:rStyle w:val="markdown-word"/>
          <w:rFonts w:eastAsia="Times New Roman"/>
          <w:spacing w:val="3"/>
          <w:sz w:val="24"/>
          <w:szCs w:val="24"/>
        </w:rPr>
        <w:t>»</w:t>
      </w:r>
    </w:p>
    <w:p w:rsidR="00477891" w:rsidRDefault="00477891" w:rsidP="00D773D5">
      <w:pPr>
        <w:pStyle w:val="ae"/>
        <w:numPr>
          <w:ilvl w:val="0"/>
          <w:numId w:val="14"/>
        </w:numPr>
        <w:jc w:val="center"/>
        <w:rPr>
          <w:rStyle w:val="markdown-word"/>
          <w:b/>
          <w:bCs/>
          <w:spacing w:val="3"/>
        </w:rPr>
      </w:pPr>
      <w:r>
        <w:t>Период проведения акции и порядок участия клиентов: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>1.</w:t>
      </w:r>
      <w:r>
        <w:rPr>
          <w:rStyle w:val="markdown-word"/>
          <w:bCs/>
          <w:spacing w:val="3"/>
        </w:rPr>
        <w:t>1.</w:t>
      </w:r>
      <w:r>
        <w:rPr>
          <w:rStyle w:val="markdown-word"/>
          <w:bCs/>
          <w:spacing w:val="3"/>
        </w:rPr>
        <w:tab/>
        <w:t>Период проведения акции</w:t>
      </w:r>
      <w:r w:rsidR="0055776B">
        <w:rPr>
          <w:rStyle w:val="markdown-word"/>
          <w:bCs/>
          <w:spacing w:val="3"/>
        </w:rPr>
        <w:t>.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 xml:space="preserve">Акция проводится в ПАО СКБ Приморья «Примсоцбанк» (далее – Банк), в период 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 xml:space="preserve">с </w:t>
      </w:r>
      <w:r w:rsidR="009552A9">
        <w:rPr>
          <w:rStyle w:val="markdown-word"/>
          <w:bCs/>
          <w:spacing w:val="3"/>
        </w:rPr>
        <w:t>«31</w:t>
      </w:r>
      <w:r w:rsidRPr="00D773D5">
        <w:rPr>
          <w:rStyle w:val="markdown-word"/>
          <w:bCs/>
          <w:spacing w:val="3"/>
        </w:rPr>
        <w:t xml:space="preserve">» </w:t>
      </w:r>
      <w:r w:rsidR="009552A9">
        <w:rPr>
          <w:rStyle w:val="markdown-word"/>
          <w:bCs/>
          <w:spacing w:val="3"/>
        </w:rPr>
        <w:t xml:space="preserve">марта </w:t>
      </w:r>
      <w:r w:rsidRPr="00D773D5">
        <w:rPr>
          <w:rStyle w:val="markdown-word"/>
          <w:bCs/>
          <w:spacing w:val="3"/>
        </w:rPr>
        <w:t>2026 года по «</w:t>
      </w:r>
      <w:r w:rsidR="009552A9">
        <w:rPr>
          <w:rStyle w:val="markdown-word"/>
          <w:bCs/>
          <w:spacing w:val="3"/>
        </w:rPr>
        <w:t>30</w:t>
      </w:r>
      <w:r w:rsidRPr="00D773D5">
        <w:rPr>
          <w:rStyle w:val="markdown-word"/>
          <w:bCs/>
          <w:spacing w:val="3"/>
        </w:rPr>
        <w:t xml:space="preserve">» </w:t>
      </w:r>
      <w:r w:rsidR="009552A9">
        <w:rPr>
          <w:rStyle w:val="markdown-word"/>
          <w:bCs/>
          <w:spacing w:val="3"/>
        </w:rPr>
        <w:t xml:space="preserve">июня </w:t>
      </w:r>
      <w:bookmarkStart w:id="0" w:name="_GoBack"/>
      <w:bookmarkEnd w:id="0"/>
      <w:r w:rsidRPr="00D773D5">
        <w:rPr>
          <w:rStyle w:val="markdown-word"/>
          <w:bCs/>
          <w:spacing w:val="3"/>
        </w:rPr>
        <w:t>2026 года.</w:t>
      </w:r>
    </w:p>
    <w:p w:rsid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>1</w:t>
      </w:r>
      <w:r>
        <w:rPr>
          <w:rStyle w:val="markdown-word"/>
          <w:bCs/>
          <w:spacing w:val="3"/>
        </w:rPr>
        <w:t>.2.</w:t>
      </w:r>
      <w:r>
        <w:rPr>
          <w:rStyle w:val="markdown-word"/>
          <w:bCs/>
          <w:spacing w:val="3"/>
        </w:rPr>
        <w:tab/>
        <w:t>Территория проведения акции</w:t>
      </w:r>
      <w:r w:rsidR="0055776B">
        <w:rPr>
          <w:rStyle w:val="markdown-word"/>
          <w:bCs/>
          <w:spacing w:val="3"/>
        </w:rPr>
        <w:t>.</w:t>
      </w:r>
    </w:p>
    <w:p w:rsidR="00477891" w:rsidRDefault="00477891" w:rsidP="00477891">
      <w:pPr>
        <w:pStyle w:val="ae"/>
        <w:rPr>
          <w:rStyle w:val="markdown-word"/>
          <w:spacing w:val="3"/>
        </w:rPr>
      </w:pPr>
      <w:r>
        <w:rPr>
          <w:rStyle w:val="markdown-word"/>
          <w:bCs/>
          <w:spacing w:val="3"/>
        </w:rPr>
        <w:t xml:space="preserve">Акция </w:t>
      </w:r>
      <w:r>
        <w:rPr>
          <w:rStyle w:val="markdown-word"/>
          <w:spacing w:val="3"/>
        </w:rPr>
        <w:t xml:space="preserve">распространяется на </w:t>
      </w:r>
      <w:r w:rsidR="00D91C26">
        <w:rPr>
          <w:rStyle w:val="markdown-word"/>
          <w:spacing w:val="3"/>
        </w:rPr>
        <w:t xml:space="preserve">все </w:t>
      </w:r>
      <w:r>
        <w:rPr>
          <w:rStyle w:val="markdown-word"/>
          <w:spacing w:val="3"/>
        </w:rPr>
        <w:t>подразделения Банка</w:t>
      </w:r>
      <w:r w:rsidR="00D91C26">
        <w:rPr>
          <w:rStyle w:val="markdown-word"/>
          <w:spacing w:val="3"/>
        </w:rPr>
        <w:t>.</w:t>
      </w:r>
      <w:r>
        <w:rPr>
          <w:rStyle w:val="markdown-word"/>
          <w:spacing w:val="3"/>
        </w:rPr>
        <w:t xml:space="preserve"> 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>1.3.</w:t>
      </w:r>
      <w:r w:rsidR="00A33C08">
        <w:rPr>
          <w:rStyle w:val="markdown-word"/>
          <w:bCs/>
          <w:spacing w:val="3"/>
        </w:rPr>
        <w:tab/>
        <w:t>Участники акции</w:t>
      </w:r>
      <w:r w:rsidR="0055776B">
        <w:rPr>
          <w:rStyle w:val="markdown-word"/>
          <w:bCs/>
          <w:spacing w:val="3"/>
        </w:rPr>
        <w:t>.</w:t>
      </w:r>
    </w:p>
    <w:p w:rsidR="00477891" w:rsidRPr="00477891" w:rsidRDefault="00477891" w:rsidP="00477891">
      <w:pPr>
        <w:pStyle w:val="ae"/>
        <w:rPr>
          <w:rStyle w:val="markdown-word"/>
          <w:bCs/>
          <w:spacing w:val="3"/>
        </w:rPr>
      </w:pPr>
      <w:r w:rsidRPr="00477891">
        <w:rPr>
          <w:rStyle w:val="markdown-word"/>
          <w:bCs/>
          <w:spacing w:val="3"/>
        </w:rPr>
        <w:t xml:space="preserve">В акции могут принять участие </w:t>
      </w:r>
      <w:r w:rsidR="00BD0680">
        <w:rPr>
          <w:rStyle w:val="markdown-word"/>
          <w:bCs/>
          <w:spacing w:val="3"/>
        </w:rPr>
        <w:t xml:space="preserve">физические лица </w:t>
      </w:r>
      <w:r w:rsidR="00D91C26">
        <w:rPr>
          <w:rStyle w:val="markdown-word"/>
          <w:bCs/>
          <w:spacing w:val="3"/>
        </w:rPr>
        <w:t xml:space="preserve">как клиенты, так и не клиенты Банка. </w:t>
      </w:r>
    </w:p>
    <w:p w:rsidR="00477891" w:rsidRDefault="00A33C08" w:rsidP="00477891">
      <w:pPr>
        <w:pStyle w:val="ae"/>
        <w:rPr>
          <w:rStyle w:val="markdown-word"/>
          <w:bCs/>
          <w:spacing w:val="3"/>
        </w:rPr>
      </w:pPr>
      <w:r>
        <w:rPr>
          <w:rStyle w:val="markdown-word"/>
          <w:bCs/>
          <w:spacing w:val="3"/>
        </w:rPr>
        <w:t>1.4.</w:t>
      </w:r>
      <w:r>
        <w:rPr>
          <w:rStyle w:val="markdown-word"/>
          <w:bCs/>
          <w:spacing w:val="3"/>
        </w:rPr>
        <w:tab/>
        <w:t>Порядок участия в акции</w:t>
      </w:r>
      <w:r w:rsidR="0055776B">
        <w:rPr>
          <w:rStyle w:val="markdown-word"/>
          <w:bCs/>
          <w:spacing w:val="3"/>
        </w:rPr>
        <w:t>.</w:t>
      </w:r>
    </w:p>
    <w:p w:rsidR="00D91C26" w:rsidRPr="00D91C26" w:rsidRDefault="00D91C26" w:rsidP="00D91C26">
      <w:pPr>
        <w:pStyle w:val="ae"/>
        <w:rPr>
          <w:rStyle w:val="markdown-word"/>
          <w:bCs/>
          <w:spacing w:val="3"/>
        </w:rPr>
      </w:pPr>
      <w:r>
        <w:rPr>
          <w:rStyle w:val="markdown-word"/>
          <w:bCs/>
          <w:spacing w:val="3"/>
        </w:rPr>
        <w:t>За</w:t>
      </w:r>
      <w:r w:rsidR="00BC636C">
        <w:rPr>
          <w:rStyle w:val="markdown-word"/>
          <w:bCs/>
          <w:spacing w:val="3"/>
        </w:rPr>
        <w:t xml:space="preserve"> </w:t>
      </w:r>
      <w:r>
        <w:rPr>
          <w:rStyle w:val="markdown-word"/>
          <w:bCs/>
          <w:spacing w:val="3"/>
        </w:rPr>
        <w:t xml:space="preserve">подключение пакета «Базовый» </w:t>
      </w:r>
      <w:r w:rsidR="002815E8">
        <w:rPr>
          <w:rStyle w:val="markdown-word"/>
          <w:bCs/>
          <w:spacing w:val="3"/>
        </w:rPr>
        <w:t>(</w:t>
      </w:r>
      <w:r w:rsidR="002815E8">
        <w:t>а</w:t>
      </w:r>
      <w:r w:rsidR="002815E8" w:rsidRPr="00EF2D56">
        <w:t>ккредитив внутри банка, комната переговоров</w:t>
      </w:r>
      <w:r w:rsidR="002815E8">
        <w:t>)</w:t>
      </w:r>
      <w:r w:rsidR="002815E8">
        <w:rPr>
          <w:rStyle w:val="markdown-word"/>
          <w:bCs/>
          <w:spacing w:val="3"/>
        </w:rPr>
        <w:t xml:space="preserve"> </w:t>
      </w:r>
      <w:r>
        <w:rPr>
          <w:rStyle w:val="markdown-word"/>
          <w:bCs/>
          <w:spacing w:val="3"/>
        </w:rPr>
        <w:t>в период действия акции</w:t>
      </w:r>
      <w:r w:rsidR="002815E8">
        <w:rPr>
          <w:rStyle w:val="markdown-word"/>
          <w:bCs/>
          <w:spacing w:val="3"/>
        </w:rPr>
        <w:t xml:space="preserve"> </w:t>
      </w:r>
      <w:r>
        <w:rPr>
          <w:rStyle w:val="markdown-word"/>
          <w:bCs/>
          <w:spacing w:val="3"/>
        </w:rPr>
        <w:t xml:space="preserve">– 0 руб. </w:t>
      </w:r>
      <w:r w:rsidRPr="00D91C26">
        <w:rPr>
          <w:rStyle w:val="markdown-word"/>
          <w:bCs/>
          <w:spacing w:val="3"/>
        </w:rPr>
        <w:t xml:space="preserve">Пакет </w:t>
      </w:r>
      <w:r>
        <w:rPr>
          <w:rStyle w:val="markdown-word"/>
          <w:bCs/>
          <w:spacing w:val="3"/>
        </w:rPr>
        <w:t>«</w:t>
      </w:r>
      <w:r w:rsidRPr="00D91C26">
        <w:rPr>
          <w:rStyle w:val="markdown-word"/>
          <w:bCs/>
          <w:spacing w:val="3"/>
        </w:rPr>
        <w:t>Оптимальный</w:t>
      </w:r>
      <w:r>
        <w:rPr>
          <w:rStyle w:val="markdown-word"/>
          <w:bCs/>
          <w:spacing w:val="3"/>
        </w:rPr>
        <w:t>»</w:t>
      </w:r>
      <w:r w:rsidRPr="00D91C26">
        <w:rPr>
          <w:rStyle w:val="markdown-word"/>
          <w:bCs/>
          <w:spacing w:val="3"/>
        </w:rPr>
        <w:t xml:space="preserve"> </w:t>
      </w:r>
      <w:r w:rsidR="002815E8">
        <w:rPr>
          <w:rStyle w:val="markdown-word"/>
          <w:bCs/>
          <w:spacing w:val="3"/>
        </w:rPr>
        <w:t>(</w:t>
      </w:r>
      <w:r w:rsidR="002815E8">
        <w:t xml:space="preserve">счет </w:t>
      </w:r>
      <w:proofErr w:type="spellStart"/>
      <w:r w:rsidR="002815E8">
        <w:t>Эскроу</w:t>
      </w:r>
      <w:proofErr w:type="spellEnd"/>
      <w:r w:rsidR="002815E8">
        <w:t>, электронная регистрация</w:t>
      </w:r>
      <w:r w:rsidR="002815E8" w:rsidRPr="00EF2D56">
        <w:t>, комната переговоров</w:t>
      </w:r>
      <w:r w:rsidR="002815E8">
        <w:t>)</w:t>
      </w:r>
      <w:r w:rsidR="002815E8">
        <w:rPr>
          <w:rStyle w:val="markdown-word"/>
          <w:bCs/>
          <w:spacing w:val="3"/>
        </w:rPr>
        <w:t xml:space="preserve"> </w:t>
      </w:r>
      <w:r>
        <w:rPr>
          <w:rStyle w:val="markdown-word"/>
          <w:bCs/>
          <w:spacing w:val="3"/>
        </w:rPr>
        <w:t xml:space="preserve">– </w:t>
      </w:r>
      <w:r w:rsidRPr="00D91C26">
        <w:rPr>
          <w:rStyle w:val="markdown-word"/>
          <w:bCs/>
          <w:spacing w:val="3"/>
        </w:rPr>
        <w:t xml:space="preserve">10 </w:t>
      </w:r>
      <w:r w:rsidR="004D2AEC">
        <w:rPr>
          <w:rStyle w:val="markdown-word"/>
          <w:bCs/>
          <w:spacing w:val="3"/>
        </w:rPr>
        <w:t xml:space="preserve">500 руб. </w:t>
      </w:r>
      <w:r>
        <w:rPr>
          <w:rStyle w:val="markdown-word"/>
          <w:bCs/>
          <w:spacing w:val="3"/>
        </w:rPr>
        <w:t>Пакет Альтернативный (а</w:t>
      </w:r>
      <w:r w:rsidRPr="00D91C26">
        <w:rPr>
          <w:rStyle w:val="markdown-word"/>
          <w:bCs/>
          <w:spacing w:val="3"/>
        </w:rPr>
        <w:t>ккредитив внутри банка/сторонний банк, электронная регистрация, комната переговоров</w:t>
      </w:r>
      <w:r>
        <w:rPr>
          <w:rStyle w:val="markdown-word"/>
          <w:bCs/>
          <w:spacing w:val="3"/>
        </w:rPr>
        <w:t>) –</w:t>
      </w:r>
      <w:r w:rsidRPr="00D91C26">
        <w:rPr>
          <w:rStyle w:val="markdown-word"/>
          <w:bCs/>
          <w:spacing w:val="3"/>
        </w:rPr>
        <w:t xml:space="preserve"> 10 500 </w:t>
      </w:r>
      <w:proofErr w:type="spellStart"/>
      <w:proofErr w:type="gramStart"/>
      <w:r>
        <w:rPr>
          <w:rStyle w:val="markdown-word"/>
          <w:bCs/>
          <w:spacing w:val="3"/>
        </w:rPr>
        <w:t>руб</w:t>
      </w:r>
      <w:proofErr w:type="spellEnd"/>
      <w:r>
        <w:rPr>
          <w:rStyle w:val="markdown-word"/>
          <w:bCs/>
          <w:spacing w:val="3"/>
        </w:rPr>
        <w:t>,</w:t>
      </w:r>
      <w:r w:rsidR="006A5BF5">
        <w:rPr>
          <w:rStyle w:val="markdown-word"/>
          <w:bCs/>
          <w:spacing w:val="3"/>
        </w:rPr>
        <w:t>/</w:t>
      </w:r>
      <w:proofErr w:type="gramEnd"/>
      <w:r>
        <w:rPr>
          <w:rStyle w:val="markdown-word"/>
          <w:bCs/>
          <w:spacing w:val="3"/>
        </w:rPr>
        <w:t xml:space="preserve">14 500 руб. </w:t>
      </w:r>
      <w:r w:rsidRPr="00D91C26">
        <w:rPr>
          <w:rStyle w:val="markdown-word"/>
          <w:bCs/>
          <w:spacing w:val="3"/>
        </w:rPr>
        <w:t xml:space="preserve">Пакет Деловой </w:t>
      </w:r>
      <w:r>
        <w:rPr>
          <w:rStyle w:val="markdown-word"/>
          <w:bCs/>
          <w:spacing w:val="3"/>
        </w:rPr>
        <w:t>(э</w:t>
      </w:r>
      <w:r w:rsidRPr="00D91C26">
        <w:rPr>
          <w:rStyle w:val="markdown-word"/>
          <w:bCs/>
          <w:spacing w:val="3"/>
        </w:rPr>
        <w:t>ксперт-</w:t>
      </w:r>
      <w:proofErr w:type="spellStart"/>
      <w:r w:rsidRPr="00D91C26">
        <w:rPr>
          <w:rStyle w:val="markdown-word"/>
          <w:bCs/>
          <w:spacing w:val="3"/>
        </w:rPr>
        <w:t>сейфинг</w:t>
      </w:r>
      <w:proofErr w:type="spellEnd"/>
      <w:r w:rsidRPr="00D91C26">
        <w:rPr>
          <w:rStyle w:val="markdown-word"/>
          <w:bCs/>
          <w:spacing w:val="3"/>
        </w:rPr>
        <w:t xml:space="preserve"> на 31 д</w:t>
      </w:r>
      <w:r>
        <w:rPr>
          <w:rStyle w:val="markdown-word"/>
          <w:bCs/>
          <w:spacing w:val="3"/>
        </w:rPr>
        <w:t>ень</w:t>
      </w:r>
      <w:r w:rsidRPr="00D91C26">
        <w:rPr>
          <w:rStyle w:val="markdown-word"/>
          <w:bCs/>
          <w:spacing w:val="3"/>
        </w:rPr>
        <w:t>, электронная регистрация, комната переговоров</w:t>
      </w:r>
      <w:r>
        <w:rPr>
          <w:rStyle w:val="markdown-word"/>
          <w:bCs/>
          <w:spacing w:val="3"/>
        </w:rPr>
        <w:t xml:space="preserve">) </w:t>
      </w:r>
      <w:r w:rsidR="002815E8">
        <w:rPr>
          <w:rStyle w:val="markdown-word"/>
          <w:bCs/>
          <w:spacing w:val="3"/>
        </w:rPr>
        <w:t>–</w:t>
      </w:r>
      <w:r>
        <w:rPr>
          <w:rStyle w:val="markdown-word"/>
          <w:bCs/>
          <w:spacing w:val="3"/>
        </w:rPr>
        <w:t xml:space="preserve"> 18 000 руб.</w:t>
      </w:r>
    </w:p>
    <w:p w:rsidR="0057405B" w:rsidRPr="00A33C08" w:rsidRDefault="0057405B" w:rsidP="0057405B">
      <w:pPr>
        <w:pStyle w:val="ae"/>
        <w:rPr>
          <w:spacing w:val="3"/>
        </w:rPr>
      </w:pPr>
    </w:p>
    <w:p w:rsidR="00C11DE9" w:rsidRPr="00477891" w:rsidRDefault="00C11DE9" w:rsidP="005740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1DE9" w:rsidRPr="00477891" w:rsidSect="00E921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284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9B" w:rsidRDefault="006B029B" w:rsidP="00F61665">
      <w:pPr>
        <w:spacing w:after="0" w:line="240" w:lineRule="auto"/>
      </w:pPr>
      <w:r>
        <w:separator/>
      </w:r>
    </w:p>
  </w:endnote>
  <w:endnote w:type="continuationSeparator" w:id="0">
    <w:p w:rsidR="006B029B" w:rsidRDefault="006B029B" w:rsidP="00F6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0A7" w:rsidRPr="005350A7" w:rsidRDefault="00BF1021" w:rsidP="006818FD">
    <w:pPr>
      <w:pStyle w:val="a5"/>
      <w:tabs>
        <w:tab w:val="clear" w:pos="9355"/>
        <w:tab w:val="left" w:pos="-142"/>
        <w:tab w:val="left" w:pos="142"/>
        <w:tab w:val="right" w:pos="10348"/>
      </w:tabs>
      <w:ind w:hanging="568"/>
      <w:rPr>
        <w:noProof/>
        <w:lang w:eastAsia="ru-RU"/>
      </w:rPr>
    </w:pPr>
    <w:r>
      <w:rPr>
        <w:noProof/>
        <w:lang w:eastAsia="ru-RU"/>
      </w:rPr>
      <w:ptab w:relativeTo="margin" w:alignment="center" w:leader="none"/>
    </w:r>
    <w:r w:rsidR="00385B41">
      <w:rPr>
        <w:noProof/>
        <w:lang w:eastAsia="ru-RU"/>
      </w:rPr>
      <w:drawing>
        <wp:inline distT="0" distB="0" distL="0" distR="0">
          <wp:extent cx="5710792" cy="571975"/>
          <wp:effectExtent l="0" t="0" r="4445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50"/>
                  <a:stretch/>
                </pic:blipFill>
                <pic:spPr bwMode="auto">
                  <a:xfrm>
                    <a:off x="0" y="0"/>
                    <a:ext cx="6109768" cy="611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31D7C" w:rsidRPr="005350A7" w:rsidRDefault="00631D7C" w:rsidP="00E712F7">
    <w:pPr>
      <w:pStyle w:val="a5"/>
      <w:tabs>
        <w:tab w:val="clear" w:pos="9355"/>
        <w:tab w:val="left" w:pos="709"/>
        <w:tab w:val="right" w:pos="10632"/>
      </w:tabs>
      <w:ind w:left="567"/>
    </w:pPr>
  </w:p>
  <w:p w:rsidR="005E2199" w:rsidRDefault="005E2199" w:rsidP="00C23BA1">
    <w:pPr>
      <w:pStyle w:val="a5"/>
      <w:tabs>
        <w:tab w:val="clear" w:pos="9355"/>
        <w:tab w:val="left" w:pos="709"/>
        <w:tab w:val="right" w:pos="10632"/>
      </w:tabs>
      <w:ind w:left="56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E6" w:rsidRDefault="00E921E6" w:rsidP="006818FD">
    <w:pPr>
      <w:pStyle w:val="a5"/>
      <w:tabs>
        <w:tab w:val="clear" w:pos="9355"/>
        <w:tab w:val="right" w:pos="9354"/>
      </w:tabs>
      <w:ind w:hanging="142"/>
    </w:pPr>
    <w:r>
      <w:rPr>
        <w:noProof/>
        <w:lang w:eastAsia="ru-RU"/>
      </w:rPr>
      <w:drawing>
        <wp:inline distT="0" distB="0" distL="0" distR="0">
          <wp:extent cx="6012084" cy="602151"/>
          <wp:effectExtent l="0" t="0" r="8255" b="762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50"/>
                  <a:stretch/>
                </pic:blipFill>
                <pic:spPr bwMode="auto">
                  <a:xfrm>
                    <a:off x="0" y="0"/>
                    <a:ext cx="6075203" cy="608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921E6" w:rsidRDefault="00E921E6" w:rsidP="00E921E6">
    <w:pPr>
      <w:pStyle w:val="a5"/>
      <w:tabs>
        <w:tab w:val="clear" w:pos="9355"/>
        <w:tab w:val="right" w:pos="9354"/>
      </w:tabs>
      <w:ind w:left="425"/>
    </w:pPr>
  </w:p>
  <w:p w:rsidR="00E921E6" w:rsidRDefault="00E921E6" w:rsidP="00E921E6">
    <w:pPr>
      <w:pStyle w:val="a5"/>
      <w:tabs>
        <w:tab w:val="clear" w:pos="9355"/>
        <w:tab w:val="right" w:pos="9354"/>
      </w:tabs>
      <w:ind w:left="42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9B" w:rsidRDefault="006B029B" w:rsidP="00F61665">
      <w:pPr>
        <w:spacing w:after="0" w:line="240" w:lineRule="auto"/>
      </w:pPr>
      <w:r>
        <w:separator/>
      </w:r>
    </w:p>
  </w:footnote>
  <w:footnote w:type="continuationSeparator" w:id="0">
    <w:p w:rsidR="006B029B" w:rsidRDefault="006B029B" w:rsidP="00F6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81" w:rsidRPr="001B2C81" w:rsidRDefault="001B2C81" w:rsidP="00C11DE9">
    <w:pPr>
      <w:pStyle w:val="a3"/>
      <w:tabs>
        <w:tab w:val="left" w:pos="2127"/>
      </w:tabs>
      <w:ind w:left="426"/>
      <w:rPr>
        <w:rFonts w:ascii="Arial" w:hAnsi="Arial" w:cs="Arial"/>
        <w:sz w:val="20"/>
      </w:rPr>
    </w:pPr>
  </w:p>
  <w:p w:rsidR="001B2C81" w:rsidRDefault="001B2C81" w:rsidP="001B2C81">
    <w:pPr>
      <w:pStyle w:val="a3"/>
      <w:ind w:left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1E6" w:rsidRDefault="006818FD" w:rsidP="006818FD">
    <w:pPr>
      <w:pStyle w:val="a3"/>
      <w:tabs>
        <w:tab w:val="clear" w:pos="9355"/>
        <w:tab w:val="right" w:pos="9354"/>
      </w:tabs>
    </w:pPr>
    <w:r>
      <w:rPr>
        <w:noProof/>
        <w:lang w:eastAsia="ru-RU"/>
      </w:rPr>
      <w:drawing>
        <wp:inline distT="0" distB="0" distL="0" distR="0" wp14:anchorId="4F5B519A" wp14:editId="7D565264">
          <wp:extent cx="5926347" cy="914283"/>
          <wp:effectExtent l="0" t="0" r="0" b="635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7117" cy="94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01A"/>
    <w:multiLevelType w:val="hybridMultilevel"/>
    <w:tmpl w:val="6C740E0A"/>
    <w:lvl w:ilvl="0" w:tplc="87589BB8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1AE7DF9"/>
    <w:multiLevelType w:val="hybridMultilevel"/>
    <w:tmpl w:val="C99013DE"/>
    <w:lvl w:ilvl="0" w:tplc="4806896E">
      <w:start w:val="1"/>
      <w:numFmt w:val="decimal"/>
      <w:lvlText w:val="%1."/>
      <w:lvlJc w:val="left"/>
      <w:pPr>
        <w:ind w:left="9270" w:hanging="34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2B98"/>
    <w:multiLevelType w:val="hybridMultilevel"/>
    <w:tmpl w:val="4FD05040"/>
    <w:lvl w:ilvl="0" w:tplc="ACB078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B02"/>
    <w:multiLevelType w:val="multilevel"/>
    <w:tmpl w:val="72A0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30603"/>
    <w:multiLevelType w:val="hybridMultilevel"/>
    <w:tmpl w:val="72024214"/>
    <w:lvl w:ilvl="0" w:tplc="49965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62352"/>
    <w:multiLevelType w:val="multilevel"/>
    <w:tmpl w:val="8394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E308F"/>
    <w:multiLevelType w:val="hybridMultilevel"/>
    <w:tmpl w:val="5E185284"/>
    <w:lvl w:ilvl="0" w:tplc="E752D2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46D92"/>
    <w:multiLevelType w:val="hybridMultilevel"/>
    <w:tmpl w:val="7E74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0364"/>
    <w:multiLevelType w:val="hybridMultilevel"/>
    <w:tmpl w:val="64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E54C92"/>
    <w:multiLevelType w:val="hybridMultilevel"/>
    <w:tmpl w:val="F6F6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50398"/>
    <w:multiLevelType w:val="hybridMultilevel"/>
    <w:tmpl w:val="F6C8E608"/>
    <w:lvl w:ilvl="0" w:tplc="ACB078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72452"/>
    <w:multiLevelType w:val="hybridMultilevel"/>
    <w:tmpl w:val="407E7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F7E87"/>
    <w:multiLevelType w:val="hybridMultilevel"/>
    <w:tmpl w:val="479C8C6E"/>
    <w:lvl w:ilvl="0" w:tplc="3DB0018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40C7039"/>
    <w:multiLevelType w:val="hybridMultilevel"/>
    <w:tmpl w:val="366E78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1"/>
  </w:num>
  <w:num w:numId="11">
    <w:abstractNumId w:val="7"/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5"/>
    <w:rsid w:val="00026503"/>
    <w:rsid w:val="000573C1"/>
    <w:rsid w:val="00064075"/>
    <w:rsid w:val="000B39A9"/>
    <w:rsid w:val="000C20DC"/>
    <w:rsid w:val="000E077B"/>
    <w:rsid w:val="000E21FC"/>
    <w:rsid w:val="000E2683"/>
    <w:rsid w:val="000F492D"/>
    <w:rsid w:val="0012424B"/>
    <w:rsid w:val="0012795D"/>
    <w:rsid w:val="00132132"/>
    <w:rsid w:val="00153706"/>
    <w:rsid w:val="001612CD"/>
    <w:rsid w:val="001849E4"/>
    <w:rsid w:val="001A1201"/>
    <w:rsid w:val="001A2583"/>
    <w:rsid w:val="001A60A4"/>
    <w:rsid w:val="001B2C81"/>
    <w:rsid w:val="001B6610"/>
    <w:rsid w:val="001C0348"/>
    <w:rsid w:val="001D701C"/>
    <w:rsid w:val="0021781F"/>
    <w:rsid w:val="00230E1B"/>
    <w:rsid w:val="002563D8"/>
    <w:rsid w:val="00273BE3"/>
    <w:rsid w:val="002815E8"/>
    <w:rsid w:val="00282C47"/>
    <w:rsid w:val="00283754"/>
    <w:rsid w:val="002A0249"/>
    <w:rsid w:val="002A228C"/>
    <w:rsid w:val="002B7300"/>
    <w:rsid w:val="002C6CB3"/>
    <w:rsid w:val="002F3DE4"/>
    <w:rsid w:val="00307B95"/>
    <w:rsid w:val="003108E6"/>
    <w:rsid w:val="00325F6F"/>
    <w:rsid w:val="00342D74"/>
    <w:rsid w:val="0034644C"/>
    <w:rsid w:val="00356D2B"/>
    <w:rsid w:val="00377490"/>
    <w:rsid w:val="00385B41"/>
    <w:rsid w:val="00445F38"/>
    <w:rsid w:val="0046135F"/>
    <w:rsid w:val="0046219C"/>
    <w:rsid w:val="00477891"/>
    <w:rsid w:val="00495E31"/>
    <w:rsid w:val="004A3ABA"/>
    <w:rsid w:val="004A3FE4"/>
    <w:rsid w:val="004B29E4"/>
    <w:rsid w:val="004D0749"/>
    <w:rsid w:val="004D0B93"/>
    <w:rsid w:val="004D2AEC"/>
    <w:rsid w:val="00521891"/>
    <w:rsid w:val="005350A7"/>
    <w:rsid w:val="0055776B"/>
    <w:rsid w:val="00562CEF"/>
    <w:rsid w:val="0056774F"/>
    <w:rsid w:val="0057405B"/>
    <w:rsid w:val="00582818"/>
    <w:rsid w:val="00594248"/>
    <w:rsid w:val="005D3048"/>
    <w:rsid w:val="005E2199"/>
    <w:rsid w:val="005F3C54"/>
    <w:rsid w:val="005F5E21"/>
    <w:rsid w:val="006239F1"/>
    <w:rsid w:val="00631D7C"/>
    <w:rsid w:val="00674AD6"/>
    <w:rsid w:val="006764BD"/>
    <w:rsid w:val="00680923"/>
    <w:rsid w:val="006818FD"/>
    <w:rsid w:val="006A5BF5"/>
    <w:rsid w:val="006B029B"/>
    <w:rsid w:val="006B3CA6"/>
    <w:rsid w:val="006D0863"/>
    <w:rsid w:val="006D68F0"/>
    <w:rsid w:val="00701A53"/>
    <w:rsid w:val="0071103B"/>
    <w:rsid w:val="00743310"/>
    <w:rsid w:val="0075136E"/>
    <w:rsid w:val="007554C4"/>
    <w:rsid w:val="007A7B29"/>
    <w:rsid w:val="007D6665"/>
    <w:rsid w:val="007E6A9A"/>
    <w:rsid w:val="00814C4B"/>
    <w:rsid w:val="00815929"/>
    <w:rsid w:val="0082239F"/>
    <w:rsid w:val="008237E6"/>
    <w:rsid w:val="008515BB"/>
    <w:rsid w:val="00862654"/>
    <w:rsid w:val="00863801"/>
    <w:rsid w:val="008771D3"/>
    <w:rsid w:val="00896844"/>
    <w:rsid w:val="008C2518"/>
    <w:rsid w:val="008C44F6"/>
    <w:rsid w:val="008E0A47"/>
    <w:rsid w:val="009042A3"/>
    <w:rsid w:val="00907E0E"/>
    <w:rsid w:val="00923E48"/>
    <w:rsid w:val="00926D44"/>
    <w:rsid w:val="00953085"/>
    <w:rsid w:val="009552A9"/>
    <w:rsid w:val="009643A1"/>
    <w:rsid w:val="00975257"/>
    <w:rsid w:val="0099093B"/>
    <w:rsid w:val="009A16B2"/>
    <w:rsid w:val="009D03BC"/>
    <w:rsid w:val="00A03A9B"/>
    <w:rsid w:val="00A05184"/>
    <w:rsid w:val="00A265E3"/>
    <w:rsid w:val="00A33C08"/>
    <w:rsid w:val="00A509E7"/>
    <w:rsid w:val="00A73075"/>
    <w:rsid w:val="00A864E8"/>
    <w:rsid w:val="00A86B72"/>
    <w:rsid w:val="00A87418"/>
    <w:rsid w:val="00AB0550"/>
    <w:rsid w:val="00AB6BE3"/>
    <w:rsid w:val="00AC6DFC"/>
    <w:rsid w:val="00B0009D"/>
    <w:rsid w:val="00B2087C"/>
    <w:rsid w:val="00B269CF"/>
    <w:rsid w:val="00B34642"/>
    <w:rsid w:val="00B3585A"/>
    <w:rsid w:val="00B95A2E"/>
    <w:rsid w:val="00B9738A"/>
    <w:rsid w:val="00BC636C"/>
    <w:rsid w:val="00BC7C11"/>
    <w:rsid w:val="00BD0680"/>
    <w:rsid w:val="00BE7E14"/>
    <w:rsid w:val="00BF1021"/>
    <w:rsid w:val="00C01F89"/>
    <w:rsid w:val="00C11DE9"/>
    <w:rsid w:val="00C178AE"/>
    <w:rsid w:val="00C23B44"/>
    <w:rsid w:val="00C23BA1"/>
    <w:rsid w:val="00C25513"/>
    <w:rsid w:val="00C54176"/>
    <w:rsid w:val="00C96840"/>
    <w:rsid w:val="00CD6F64"/>
    <w:rsid w:val="00D10623"/>
    <w:rsid w:val="00D12498"/>
    <w:rsid w:val="00D1654C"/>
    <w:rsid w:val="00D21AF2"/>
    <w:rsid w:val="00D352F5"/>
    <w:rsid w:val="00D514AF"/>
    <w:rsid w:val="00D57E61"/>
    <w:rsid w:val="00D71439"/>
    <w:rsid w:val="00D76CFC"/>
    <w:rsid w:val="00D773D5"/>
    <w:rsid w:val="00D853C6"/>
    <w:rsid w:val="00D91C26"/>
    <w:rsid w:val="00DB09DA"/>
    <w:rsid w:val="00DD20C4"/>
    <w:rsid w:val="00DD7FF3"/>
    <w:rsid w:val="00DE1864"/>
    <w:rsid w:val="00E172E2"/>
    <w:rsid w:val="00E23F82"/>
    <w:rsid w:val="00E37154"/>
    <w:rsid w:val="00E418FB"/>
    <w:rsid w:val="00E51A9C"/>
    <w:rsid w:val="00E712F7"/>
    <w:rsid w:val="00E7755C"/>
    <w:rsid w:val="00E869F6"/>
    <w:rsid w:val="00E921E6"/>
    <w:rsid w:val="00ED4D5A"/>
    <w:rsid w:val="00F00C0F"/>
    <w:rsid w:val="00F14E85"/>
    <w:rsid w:val="00F32DE0"/>
    <w:rsid w:val="00F371A5"/>
    <w:rsid w:val="00F61665"/>
    <w:rsid w:val="00F62C1E"/>
    <w:rsid w:val="00F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4A0A9-97F4-4AD9-80E3-C806F18A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8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477891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477891"/>
    <w:pPr>
      <w:spacing w:before="100" w:beforeAutospacing="1" w:after="100" w:afterAutospacing="1" w:line="240" w:lineRule="auto"/>
      <w:outlineLvl w:val="3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61665"/>
  </w:style>
  <w:style w:type="paragraph" w:styleId="a5">
    <w:name w:val="footer"/>
    <w:basedOn w:val="a"/>
    <w:link w:val="a6"/>
    <w:uiPriority w:val="99"/>
    <w:unhideWhenUsed/>
    <w:rsid w:val="00F6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665"/>
  </w:style>
  <w:style w:type="paragraph" w:styleId="a7">
    <w:name w:val="Balloon Text"/>
    <w:basedOn w:val="a"/>
    <w:link w:val="a8"/>
    <w:uiPriority w:val="99"/>
    <w:semiHidden/>
    <w:unhideWhenUsed/>
    <w:rsid w:val="00F6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16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B2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46135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135F"/>
    <w:rPr>
      <w:lang w:eastAsia="en-US"/>
    </w:rPr>
  </w:style>
  <w:style w:type="character" w:styleId="ac">
    <w:name w:val="footnote reference"/>
    <w:uiPriority w:val="99"/>
    <w:semiHidden/>
    <w:unhideWhenUsed/>
    <w:rsid w:val="0046135F"/>
    <w:rPr>
      <w:vertAlign w:val="superscript"/>
    </w:rPr>
  </w:style>
  <w:style w:type="paragraph" w:styleId="ad">
    <w:name w:val="List Paragraph"/>
    <w:basedOn w:val="a"/>
    <w:uiPriority w:val="34"/>
    <w:qFormat/>
    <w:rsid w:val="001A12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77891"/>
    <w:rPr>
      <w:rFonts w:ascii="Times New Roman" w:eastAsiaTheme="minorHAnsi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77891"/>
    <w:rPr>
      <w:rFonts w:ascii="Times New Roman" w:eastAsiaTheme="minorHAnsi" w:hAnsi="Times New Roman"/>
      <w:b/>
      <w:bCs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7789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77891"/>
  </w:style>
  <w:style w:type="character" w:customStyle="1" w:styleId="mord">
    <w:name w:val="mord"/>
    <w:basedOn w:val="a0"/>
    <w:rsid w:val="00477891"/>
  </w:style>
  <w:style w:type="character" w:customStyle="1" w:styleId="mspace">
    <w:name w:val="mspace"/>
    <w:basedOn w:val="a0"/>
    <w:rsid w:val="0047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DA519-5D3E-461B-9922-112D7B74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Бескоровайная Дарья Александровна</cp:lastModifiedBy>
  <cp:revision>2</cp:revision>
  <cp:lastPrinted>2023-10-19T00:33:00Z</cp:lastPrinted>
  <dcterms:created xsi:type="dcterms:W3CDTF">2026-04-28T07:12:00Z</dcterms:created>
  <dcterms:modified xsi:type="dcterms:W3CDTF">2026-04-28T07:12:00Z</dcterms:modified>
</cp:coreProperties>
</file>