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96" w:rsidRDefault="00CA6596" w:rsidP="00CA6596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Зарегистрировано в Минюсте РФ 29 апреля 2004 г. N 5779</w:t>
      </w:r>
    </w:p>
    <w:p w:rsidR="00CA6596" w:rsidRDefault="00CA6596" w:rsidP="00CA659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ЦЕНТРАЛЬНЫЙ БАНК РОССИЙСКОЙ ФЕДЕРАЦИИ</w:t>
      </w:r>
    </w:p>
    <w:p w:rsidR="00CA6596" w:rsidRDefault="00CA6596" w:rsidP="00CA65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CA6596" w:rsidRDefault="00CA6596" w:rsidP="00CA65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ИНСТРУКЦИЯ</w:t>
      </w:r>
    </w:p>
    <w:p w:rsidR="00CA6596" w:rsidRDefault="00CA6596" w:rsidP="00CA65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30 марта 2004 г. N 111-И</w:t>
      </w:r>
    </w:p>
    <w:p w:rsidR="00CA6596" w:rsidRDefault="00CA6596" w:rsidP="00CA65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CA6596" w:rsidRDefault="00CA6596" w:rsidP="00CA65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ОБЯЗАТЕЛЬНОЙ ПРОДАЖЕ ЧАСТИ ВАЛЮТНОЙ ВЫРУЧКИ</w:t>
      </w:r>
    </w:p>
    <w:p w:rsidR="00CA6596" w:rsidRDefault="00CA6596" w:rsidP="00CA65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ВНУТРЕННЕМ ВАЛЮТНОМ РЫНКЕ РОССИЙСКОЙ ФЕДЕРАЦИИ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CA6596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A6596" w:rsidRDefault="00CA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CA6596" w:rsidRDefault="00CA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Указаний ЦБ РФ от 10.06.2004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1441-У,</w:t>
              </w:r>
            </w:hyperlink>
          </w:p>
          <w:p w:rsidR="00CA6596" w:rsidRDefault="00CA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26.11.2004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1520-У,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29.03.2006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1676-У)</w:t>
              </w:r>
            </w:hyperlink>
          </w:p>
        </w:tc>
      </w:tr>
    </w:tbl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Федерального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"О валютном регулировании и валютном контроле" (Собрание законодательства Российской Федерации, 2003, N 50, ст. 4859), Федерального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"О Центральном банке Российской Федерации (Банке России)" (Собрание законодательства Российской Федерации, 2002, N 28, ст. 2790; 2003, N 2, ст. 157; N 52 (часть I), ст. 5032) и на основании решения Совета директоров Банка России (протокол заседания Совета директоров Банка России от 26 марта 2004 года N 6) Банк России устанавливает следующий порядок обязательной продажи части валютной выручки резидентов на внутреннем валютном рынке Российской Федерации.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1. Общие положения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CA6596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A6596" w:rsidRDefault="00CA6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CA6596" w:rsidRDefault="00CA6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Порядок обязательной продажи части валютной выручки на внутреннем валютном рынке Российской Федерации не распространяется на поступления юридических лиц, государственная регистрация которых осуществлена в Калининградской области и которые получают выручку в иностранной валюте от экспорта товаров (работ, услуг) и (или) результатов интеллектуальной деятельности, произведенных (созданных) в Особой экономической зоне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(статья 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Федерального закона от 10.01.2006 N 16-ФЗ).</w:t>
            </w:r>
          </w:p>
        </w:tc>
      </w:tr>
    </w:tbl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Обязательной продаже в соответствии с настоящей Инструкцией подлежит валютная выручка, указанная в части 3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статьи 21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валютном регулировании и валютном контроле", получаемая резидентами в иностранной валюте, перечень которой установлен в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настоящей Инструкции (далее - валютная выручка).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Указания</w:t>
        </w:r>
      </w:hyperlink>
      <w:r>
        <w:rPr>
          <w:rFonts w:ascii="Arial" w:hAnsi="Arial" w:cs="Arial"/>
          <w:sz w:val="20"/>
          <w:szCs w:val="20"/>
        </w:rPr>
        <w:t xml:space="preserve"> ЦБ РФ от 26.11.2004 N 1520-У)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3"/>
      <w:bookmarkEnd w:id="1"/>
      <w:r>
        <w:rPr>
          <w:rFonts w:ascii="Arial" w:hAnsi="Arial" w:cs="Arial"/>
          <w:sz w:val="20"/>
          <w:szCs w:val="20"/>
        </w:rPr>
        <w:t>1.2. Обязательная продажа части валютной выручки резидентов осуществляется в размере 0 процентов суммы валютной выручки.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Указаний ЦБ РФ от 26.11.2004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N 1520-У,</w:t>
        </w:r>
      </w:hyperlink>
      <w:r>
        <w:rPr>
          <w:rFonts w:ascii="Arial" w:hAnsi="Arial" w:cs="Arial"/>
          <w:sz w:val="20"/>
          <w:szCs w:val="20"/>
        </w:rPr>
        <w:t xml:space="preserve"> от 29.03.2006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1676-У)</w:t>
        </w:r>
      </w:hyperlink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25"/>
      <w:bookmarkEnd w:id="2"/>
      <w:r>
        <w:rPr>
          <w:rFonts w:ascii="Arial" w:hAnsi="Arial" w:cs="Arial"/>
          <w:sz w:val="20"/>
          <w:szCs w:val="20"/>
        </w:rPr>
        <w:t xml:space="preserve">1.3. Для уменьшения подлежащей обязательной продаже суммы валютной выручки резидентов учитываются расходы и иные платежи, указанные в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пунктах 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 xml:space="preserve"> части 5 статьи 21 Федерального закона "О валютном регулировании и валютном контроле", связанные с исполнением сделок, указанных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части 3</w:t>
        </w:r>
      </w:hyperlink>
      <w:r>
        <w:rPr>
          <w:rFonts w:ascii="Arial" w:hAnsi="Arial" w:cs="Arial"/>
          <w:sz w:val="20"/>
          <w:szCs w:val="20"/>
        </w:rPr>
        <w:t xml:space="preserve"> статьи 21 Федерального закона "О валютном регулировании и валютном контроле" (далее - сделки), расчеты по которым осуществляются в иностранной валюте.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26"/>
      <w:bookmarkEnd w:id="3"/>
      <w:r>
        <w:rPr>
          <w:rFonts w:ascii="Arial" w:hAnsi="Arial" w:cs="Arial"/>
          <w:sz w:val="20"/>
          <w:szCs w:val="20"/>
        </w:rPr>
        <w:t>1.4. Обязательная продажа части валютной выручки резидента в соответствии с настоящей Инструкцией осуществляется по распоряжению последнего непосредственно уполномоченному банку либо через уполномоченный банк на валютных биржах, на внебиржевом валютном рынке, Центральному банку Российской Федерации.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2. Открытие и ведение транзитного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валютного счета для осуществления обязательной продажи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части валютной выручки резидентов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Для идентификации поступлений иностранной валюты в пользу резидентов и в целях учета валютных операций, в том числе при осуществлении обязательной продажи части валютной выручки, </w:t>
      </w:r>
      <w:r>
        <w:rPr>
          <w:rFonts w:ascii="Arial" w:hAnsi="Arial" w:cs="Arial"/>
          <w:sz w:val="20"/>
          <w:szCs w:val="20"/>
        </w:rPr>
        <w:lastRenderedPageBreak/>
        <w:t>уполномоченные банки открывают резидентам (юридическим лицам и физическим лицам - индивидуальным предпринимателям) на основании договора банковского счета текущий валютный счет и в связи с этим одновременно транзитный валютный счет.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каждому текущему валютному счету, открываемому по всем видам валют (за исключением счетов, открываемых в клиринговых валютах), должен соответствовать транзитный валютный счет.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На транзитный валютный счет уполномоченным банком зачисляются в полном объеме все поступления иностранной валюты в пользу резидента, за исключением следующих денежных средств, зачисляемых на текущий валютный счет: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2.2.1. денежных средств, поступающих с одного текущего валютного счета резидента, открытого в уполномоченном банке, на другой текущий валютный счет этого резидента, открытый в этом уполномоченном банке;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2.2.2. денежных средств, поступающих от уполномоченного банка, в котором открыт текущий валютный счет резидента, по заключенным между ними договорам;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37"/>
      <w:bookmarkEnd w:id="4"/>
      <w:r>
        <w:rPr>
          <w:rFonts w:ascii="Arial" w:hAnsi="Arial" w:cs="Arial"/>
          <w:sz w:val="20"/>
          <w:szCs w:val="20"/>
        </w:rPr>
        <w:t>2.2.3. денежных средств, поступающих с текущего валютного счета одного резидента на текущий валютный счет другого резидента, открытых в одном уполномоченном банке.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С транзитного валютного счета денежные средства списываются: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39"/>
      <w:bookmarkEnd w:id="5"/>
      <w:r>
        <w:rPr>
          <w:rFonts w:ascii="Arial" w:hAnsi="Arial" w:cs="Arial"/>
          <w:sz w:val="20"/>
          <w:szCs w:val="20"/>
        </w:rPr>
        <w:t>2.3.1. для осуществления продажи иностранной валюты, включая обязательную продажу части валютной выручки;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2.3.2. для оплаты расходов и иных платежей, указанных в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41"/>
      <w:bookmarkEnd w:id="6"/>
      <w:r>
        <w:rPr>
          <w:rFonts w:ascii="Arial" w:hAnsi="Arial" w:cs="Arial"/>
          <w:sz w:val="20"/>
          <w:szCs w:val="20"/>
        </w:rPr>
        <w:t>2.3.3. для зачисления на текущий валютный счет резидента в этом уполномоченном банке или на текущий валютный счет этого резидента (с предварительным зачислением на транзитный валютный счет), открытый в другом уполномоченном банке, следующих поступлений иностранной валюты: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поступлений иностранной валюты, не подлежащих обязательной продаже. При перечислении указанных средств на текущий валютный счет резидента, открытый в другом уполномоченном банке, в платежном документе проставляется отметка "Обязательной продаже не подлежит";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части валютной выручки,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продажи. При перечислении указанных средств на текущий валютный счет резидента, открытый в другом уполномоченном банке, в платежном документе проставляется отметка "Обязательная продажа произведена";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валютной выручки, в сумме ранее оплаченных с текущего валютного счета резидента расходов и иных платежей, указанных в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 При перечислении указанных средств на текущий валютный счет резидента, открытый в другом уполномоченном банке, в платежном документе проставляется отметка "Компенсация расходов и иных платежей по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пункту 1.3</w:t>
        </w:r>
      </w:hyperlink>
      <w:r>
        <w:rPr>
          <w:rFonts w:ascii="Arial" w:hAnsi="Arial" w:cs="Arial"/>
          <w:sz w:val="20"/>
          <w:szCs w:val="20"/>
        </w:rPr>
        <w:t xml:space="preserve"> Инструкции Банка России от 30 марта 2004 года N 111-И".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Указанные отметки проставляются в платежном документе на основании информации, содержащейся в документах, представляемых резидентом уполномоченному банку в соответствии с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пунктами 3.3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3.4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2.3.4. Для возврата ошибочно поступивших в пользу резидента денежных средств, если до их списания с транзитного валютного счета резидента по основаниям, указанным в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подпунктах 2.3.1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1" w:history="1">
        <w:r>
          <w:rPr>
            <w:rFonts w:ascii="Arial" w:hAnsi="Arial" w:cs="Arial"/>
            <w:color w:val="0000FF"/>
            <w:sz w:val="20"/>
            <w:szCs w:val="20"/>
          </w:rPr>
          <w:t>2.3.3</w:t>
        </w:r>
      </w:hyperlink>
      <w:r>
        <w:rPr>
          <w:rFonts w:ascii="Arial" w:hAnsi="Arial" w:cs="Arial"/>
          <w:sz w:val="20"/>
          <w:szCs w:val="20"/>
        </w:rPr>
        <w:t xml:space="preserve"> пункта 2.3 настоящей Инструкции, в уполномоченный банк поступил один из следующих документов: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 резидента - владельца счета о переводе этих денежных средств на другой транзитный валютный счет этого резидента, в том числе в другом уполномоченном банке, либо о возврате этих денежных средств плательщику ввиду их ошибочного перечисления;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сообщение от банка-корреспондента о возврате этих денежных средств плательщику ввиду их ошибочного перечисления, если в договоре банковского счета, заключенном уполномоченным банком с </w:t>
      </w:r>
      <w:r>
        <w:rPr>
          <w:rFonts w:ascii="Arial" w:hAnsi="Arial" w:cs="Arial"/>
          <w:sz w:val="20"/>
          <w:szCs w:val="20"/>
        </w:rPr>
        <w:lastRenderedPageBreak/>
        <w:t>резидентом - владельцем счета, предусмотрены соответствующие условия списания денежных средств с транзитного валютного счета.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2.3.5. Для зачисления поступлений иностранной валюты, не подлежащих зачислению на текущий валютный счет резидента, на специальный банковский счет резидента в иностранной валюте, открытый в этом уполномоченном банке в соответствии с нормативным правовым актом Банка России о видах специальных счетов резидентов и нерезидентов.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2.3.5 введен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Указанием</w:t>
        </w:r>
      </w:hyperlink>
      <w:r>
        <w:rPr>
          <w:rFonts w:ascii="Arial" w:hAnsi="Arial" w:cs="Arial"/>
          <w:sz w:val="20"/>
          <w:szCs w:val="20"/>
        </w:rPr>
        <w:t xml:space="preserve"> ЦБ РФ от 10.06.2004 N 1441-У)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Требования к порядку ведения транзитного валютного счета, установленные настоящей главой, применяются с учетом особенностей, установленных в </w:t>
      </w:r>
      <w:hyperlink w:anchor="Par93" w:history="1">
        <w:r>
          <w:rPr>
            <w:rFonts w:ascii="Arial" w:hAnsi="Arial" w:cs="Arial"/>
            <w:color w:val="0000FF"/>
            <w:sz w:val="20"/>
            <w:szCs w:val="20"/>
          </w:rPr>
          <w:t>главе 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7" w:name="Par53"/>
      <w:bookmarkEnd w:id="7"/>
      <w:r>
        <w:rPr>
          <w:rFonts w:ascii="Arial" w:hAnsi="Arial" w:cs="Arial"/>
          <w:sz w:val="20"/>
          <w:szCs w:val="20"/>
        </w:rPr>
        <w:t>Глава 3. Порядок обязательной продажи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части валютной выручки на внутреннем валютном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рынке Российской Федерации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57"/>
      <w:bookmarkEnd w:id="8"/>
      <w:r>
        <w:rPr>
          <w:rFonts w:ascii="Arial" w:hAnsi="Arial" w:cs="Arial"/>
          <w:sz w:val="20"/>
          <w:szCs w:val="20"/>
        </w:rPr>
        <w:t>3.1. Уполномоченный банк не позднее рабочего дня, следующего за днем поступления (зачисления) иностранной валюты на транзитный валютный счет резидента, направляет ему уведомление по форме, установленной уполномоченным банком (далее - уведомление), с обязательным указанием следующей информации: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3.1.1. номер и дата уведомления;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3.1.2. наименования уполномоченного банка и юридического лица - резидента (фамилия, имя, отчество физического лица - индивидуального предпринимателя - резидента), указанные в договоре банковского счета;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3.1.3. номер транзитного валютного счета резидента, на который поступила (зачислена) иностранная валюта, дата зачисления и сумма (цифрами и прописью) зачисленной иностранной валюты;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61"/>
      <w:bookmarkEnd w:id="9"/>
      <w:r>
        <w:rPr>
          <w:rFonts w:ascii="Arial" w:hAnsi="Arial" w:cs="Arial"/>
          <w:sz w:val="20"/>
          <w:szCs w:val="20"/>
        </w:rPr>
        <w:t xml:space="preserve">3.1.4. последняя дата представления резидентом уполномоченному банку документов, указанных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пунктах 3.3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3.4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Инструкции, с учетом срока осуществления обязательной продажи части валютной выручки, установленного Федеральным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валютном регулировании и валютном контроле".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Уведомление может содержать иную информацию, не указанную в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пункте 3.1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 Уведомление подписывается ответственным лицом уполномоченного банка, назначаемым в порядке, установленном уполномоченным банком, и направляется резиденту с приложением выписки по транзитному валютному счету.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63"/>
      <w:bookmarkEnd w:id="10"/>
      <w:r>
        <w:rPr>
          <w:rFonts w:ascii="Arial" w:hAnsi="Arial" w:cs="Arial"/>
          <w:sz w:val="20"/>
          <w:szCs w:val="20"/>
        </w:rPr>
        <w:t xml:space="preserve">3.3. Не позднее дня, указанного в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подпункте 3.1.4</w:t>
        </w:r>
      </w:hyperlink>
      <w:r>
        <w:rPr>
          <w:rFonts w:ascii="Arial" w:hAnsi="Arial" w:cs="Arial"/>
          <w:sz w:val="20"/>
          <w:szCs w:val="20"/>
        </w:rPr>
        <w:t xml:space="preserve"> пункта 3.1 настоящей Инструкции, резидент дает уполномоченному банку распоряжение об осуществлении обязательной продажи части валютной выручки, перечислении суммы в валюте Российской Федерации, полученной от обязательной продажи части валютной выручки, на свой банковский счет в валюте Российской Федерации, перечислении суммы иностранной валюты, оставшейся после осуществления обязательной продажи (включая поступления в иностранной валюте, не являющиеся объектом обязательной продажи), на свой текущий валютный счет или специальный банковский счет в иностранной валюте (далее - распоряжение).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Указания</w:t>
        </w:r>
      </w:hyperlink>
      <w:r>
        <w:rPr>
          <w:rFonts w:ascii="Arial" w:hAnsi="Arial" w:cs="Arial"/>
          <w:sz w:val="20"/>
          <w:szCs w:val="20"/>
        </w:rPr>
        <w:t xml:space="preserve"> ЦБ РФ от 10.06.2004 N 1441-У)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указанном распоряжении резидент вправе поручить уполномоченному банку продать иностранную валюту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 части валютной выручки.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распоряжения устанавливается уполномоченным банком с обязательным указанием следующей информации: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67"/>
      <w:bookmarkEnd w:id="11"/>
      <w:r>
        <w:rPr>
          <w:rFonts w:ascii="Arial" w:hAnsi="Arial" w:cs="Arial"/>
          <w:sz w:val="20"/>
          <w:szCs w:val="20"/>
        </w:rPr>
        <w:t>3.3.1. номер и дата распоряжения;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3.3.2. номер и дата уведомления о зачислении иностранной валюты на транзитный валютный счет резидента;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3.3.3. наименование уполномоченного банка и юридического лица - резидента (фамилия, имя, отчество физического лица - индивидуального предпринимателя - резидента), указанные в договоре банковского счета;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70"/>
      <w:bookmarkEnd w:id="12"/>
      <w:r>
        <w:rPr>
          <w:rFonts w:ascii="Arial" w:hAnsi="Arial" w:cs="Arial"/>
          <w:sz w:val="20"/>
          <w:szCs w:val="20"/>
        </w:rPr>
        <w:t>3.3.4. номер транзитного валютного счета, с которого подлежит списанию иностранная валюта;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3.3.5. сумма (цифрами и прописью) валютной выручки, подлежащая обязательной продаже, а также сумма иностранной валюты, подлежащая продаже и превышающая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 (при наличии такого поручения в распоряжении резидента);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3.3.6. сумма (цифрами и прописью) иностранной валюты, подлежащая зачислению на текущий валютный счет резидента после осуществления обязательной продажи части валютной выручки и продажи иностранной валюты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 (при наличии такого поручения в распоряжении резидента), а также номер текущего валютного счета резидента и реквизиты уполномоченного банка, в котором открыт текущий валютный счет резидента;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3.3.7. номер банковского счета резидента в валюте Российской Федерации и реквизиты кредитной организации для зачисления валюты Российской Федерации, полученной от обязательной продажи части валютной выручки и продажи иностранной валюты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 (при наличии такого поручения в распоряжении резидента).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 юридического лица - резидента подписывается двумя лицами, имеющими право подписывать расчетные документы, или одним лицом (при отсутствии в штате второго лица, которому может быть предоставлено право подписи), заявленными в карточке с образцами подписей и оттиска печати, с приложением печати юридического лица - резидента. Распоряжение индивидуального предпринимателя - резидента подписывается физическим лицом - индивидуальным предпринимателем с приложением печати (при ее наличии).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поступления на транзитный валютный счет иностранной валюты, подлежащей зачислению на специальный банковский счет резидента в иностранной валюте, распоряжение должно содержать информацию, указанную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подпунктах 3.3.1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3.3.4</w:t>
        </w:r>
      </w:hyperlink>
      <w:r>
        <w:rPr>
          <w:rFonts w:ascii="Arial" w:hAnsi="Arial" w:cs="Arial"/>
          <w:sz w:val="20"/>
          <w:szCs w:val="20"/>
        </w:rPr>
        <w:t xml:space="preserve"> пункта 3.3 настоящей Инструкции, сведения о сумме (цифрами и прописью) иностранной валюты, подлежащей зачислению на специальный банковский счет резидента в иностранной валюте, номере этого счета, а также информацию о дате и номере заявления о резервировании, оформленного и выданного уполномоченным банком в соответствии с нормативным правовым актом Банка России о порядке резервирования и возврата суммы резервирования при осуществлении валютных операций, - в случае если в соответствии с актом органа валютного регулирования установлено требование о резервировании при проведении данной операции.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Указанием</w:t>
        </w:r>
      </w:hyperlink>
      <w:r>
        <w:rPr>
          <w:rFonts w:ascii="Arial" w:hAnsi="Arial" w:cs="Arial"/>
          <w:sz w:val="20"/>
          <w:szCs w:val="20"/>
        </w:rPr>
        <w:t xml:space="preserve"> ЦБ РФ от 10.06.2004 N 1441-У)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77"/>
      <w:bookmarkEnd w:id="13"/>
      <w:r>
        <w:rPr>
          <w:rFonts w:ascii="Arial" w:hAnsi="Arial" w:cs="Arial"/>
          <w:sz w:val="20"/>
          <w:szCs w:val="20"/>
        </w:rPr>
        <w:t>3.4. Одновременно с распоряжением, в целях контроля за обязательной продажей части валютной выручки, резидент представляет в уполномоченный банк справку, идентифицирующую указанную в уведомлении сумму поступившей иностранной валюты по видам валютных операций, включая идентификацию валютной выручки, являющейся объектом обязательной продажи (далее - справка).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Справка заполняется по форме и в порядке, установленном нормативным правовым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актом</w:t>
        </w:r>
      </w:hyperlink>
      <w:r>
        <w:rPr>
          <w:rFonts w:ascii="Arial" w:hAnsi="Arial" w:cs="Arial"/>
          <w:sz w:val="20"/>
          <w:szCs w:val="20"/>
        </w:rPr>
        <w:t xml:space="preserve"> Банка России о порядке учета валютных операций резидентов.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Указание</w:t>
        </w:r>
      </w:hyperlink>
      <w:r>
        <w:rPr>
          <w:rFonts w:ascii="Arial" w:hAnsi="Arial" w:cs="Arial"/>
          <w:sz w:val="20"/>
          <w:szCs w:val="20"/>
        </w:rPr>
        <w:t xml:space="preserve"> ЦБ РФ от 10.06.2004 N 1441-У.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По получении от резидента документов, установленных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пунктах 3.3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3.4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Инструкции, уполномоченный банк на основании информации </w:t>
      </w:r>
      <w:proofErr w:type="gramStart"/>
      <w:r>
        <w:rPr>
          <w:rFonts w:ascii="Arial" w:hAnsi="Arial" w:cs="Arial"/>
          <w:sz w:val="20"/>
          <w:szCs w:val="20"/>
        </w:rPr>
        <w:t>о сумме</w:t>
      </w:r>
      <w:proofErr w:type="gramEnd"/>
      <w:r>
        <w:rPr>
          <w:rFonts w:ascii="Arial" w:hAnsi="Arial" w:cs="Arial"/>
          <w:sz w:val="20"/>
          <w:szCs w:val="20"/>
        </w:rPr>
        <w:t xml:space="preserve"> поступившей (зачисленной) на транзитный валютный счет резидента иностранной валюты, указанной в справке, проверяет правильность указания (расчета) суммы валютной выручки, подлежащей обязательной продаже в соответствии с распоряжением.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81"/>
      <w:bookmarkEnd w:id="14"/>
      <w:r>
        <w:rPr>
          <w:rFonts w:ascii="Arial" w:hAnsi="Arial" w:cs="Arial"/>
          <w:sz w:val="20"/>
          <w:szCs w:val="20"/>
        </w:rPr>
        <w:t xml:space="preserve">3.6. Уполномоченный банк не позднее рабочего дня, следующего за днем получения от резидента распоряжения и справки, депонирует указанную в распоряжении сумму иностранной валюты, подлежащую обязательной продаже (в том числе сумму, превышающую установленный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пунктом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продажи, - при наличии такого поручения в распоряжении резидента), с транзитного валютного счета резидента на отдельный лицевой счет "Средства в иностранной валюте для обязательной продажи на внутреннем валютном рынке Российской Федерации" в соответствии с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Положением</w:t>
        </w:r>
      </w:hyperlink>
      <w:r>
        <w:rPr>
          <w:rFonts w:ascii="Arial" w:hAnsi="Arial" w:cs="Arial"/>
          <w:sz w:val="20"/>
          <w:szCs w:val="20"/>
        </w:rPr>
        <w:t xml:space="preserve"> Банка России от 5 декабря 2002 года N 205-П "О правилах ведения бухгалтерского учета в кредитных организациях, расположенных на территории Российской Федерации", с изменениями (зарегистрировано в Министерстве юстиции Российской Федерации 20 декабря 2002 года N 4061, 25 июня 2003 года N 4827, 26 ноября 2003 года N 5267) ("Вестник Банка России" от 25 декабря 2002 года N 70-71, от 27 июня 2003 года N 36, от 3 декабря 2003 года N 65).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течение двух рабочих дней, следующих за днем зачисления на указанный в настоящем пункте отдельный лицевой счет иностранной валюты, уполномоченный банк обязан продать иностранную валюту.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Валютная выручка, подлежащая обязательной продаже, поступившая в уполномоченный банк по разным договорам (контрактам) одного резидента или поступившая в пользу разных резидентов по разным договорам (контрактам), может консолидироваться уполномоченным банком для осуществления обязательной продажи при условии соблюдения </w:t>
      </w:r>
      <w:hyperlink w:anchor="Par53" w:history="1">
        <w:r>
          <w:rPr>
            <w:rFonts w:ascii="Arial" w:hAnsi="Arial" w:cs="Arial"/>
            <w:color w:val="0000FF"/>
            <w:sz w:val="20"/>
            <w:szCs w:val="20"/>
          </w:rPr>
          <w:t>порядка</w:t>
        </w:r>
      </w:hyperlink>
      <w:r>
        <w:rPr>
          <w:rFonts w:ascii="Arial" w:hAnsi="Arial" w:cs="Arial"/>
          <w:sz w:val="20"/>
          <w:szCs w:val="20"/>
        </w:rPr>
        <w:t xml:space="preserve"> осуществления обязательной продажи, установленного настоящей Инструкцией.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Резидент вправе дать уполномоченному банку распоряжение о продаже валютной выручки по частям при условии соблюдения порядка осуществления обязательной продажи, установленного настоящей Инструкцией.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Депонирование иностранной валюты, указанной в распоряжении и подлежащей продаже (включая обязательную продажу части валютной выручки), осуществляется уполномоченным банком независимо от способов обязательной продажи валютной выручки, указанных в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пункте 1.4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Одновременно с депонированием иностранной валюты в соответствии с </w:t>
      </w:r>
      <w:hyperlink w:anchor="Par81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Инструкции, уполномоченный банк в соответствии с распоряжением резидента списывает с транзитного валютного счета резидента оставшуюся часть иностранной валюты и перечисляет ее на текущий валютный счет (транзитный валютный счет) резидента, указанный в распоряжении.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При непредставлении резидентом документов, установленных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пунктами 3.3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3.4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Инструкции, за исключением случаев, установленных </w:t>
      </w:r>
      <w:hyperlink w:anchor="Par88" w:history="1">
        <w:r>
          <w:rPr>
            <w:rFonts w:ascii="Arial" w:hAnsi="Arial" w:cs="Arial"/>
            <w:color w:val="0000FF"/>
            <w:sz w:val="20"/>
            <w:szCs w:val="20"/>
          </w:rPr>
          <w:t>пунктом 3.9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Инструкции, операции по списанию денежных средств с транзитного валютного счета резидента не осуществляются.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88"/>
      <w:bookmarkEnd w:id="15"/>
      <w:r>
        <w:rPr>
          <w:rFonts w:ascii="Arial" w:hAnsi="Arial" w:cs="Arial"/>
          <w:sz w:val="20"/>
          <w:szCs w:val="20"/>
        </w:rPr>
        <w:t xml:space="preserve">3.9. Договором банковского счета между уполномоченным банком и резидентом может быть предусмотрено, что резидент вправе не представлять распоряжение в каждом конкретном случае, а также что уполномоченный банк самостоятельно заполняет справку, установленную в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указанном настоящим пунктом случае обязательная продажа части валютной выручки осуществляется в порядке, не противоречащем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3.10. Обмен между уполномоченным банком и резидентом предусмотренными настоящей Инструкцией документами может быть осуществлен посредством почтовой, телеграфной, телетайпной или иной связи в порядке, согласованном между уполномоченным банком и резидентом.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использования факсимильного воспроизведения подписи с помощью средств механического или иного копирования, электронно-цифровой подписи либо иного аналога собственноручной подписи между уполномоченным банком, с одной стороны, и резидентом, с другой стороны, устанавливается процедура признания аналога собственноручной подписи, а также определяются порядок и условия его использования.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16" w:name="Par93"/>
      <w:bookmarkEnd w:id="16"/>
      <w:r>
        <w:rPr>
          <w:rFonts w:ascii="Arial" w:hAnsi="Arial" w:cs="Arial"/>
          <w:sz w:val="20"/>
          <w:szCs w:val="20"/>
        </w:rPr>
        <w:t>Глава 4. Особенности обязательной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продажи части валютной выручки на внутреннем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валютном рынке Российской Федерации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Обязательная продажа части валютной выручки, зачисленной на транзитные валютные счета резидентов, являющихся комиссионерами, агентами или поверенными (далее - посредники), осуществляется в порядке, установленном настоящей Инструкцией, с учетом особенностей, предусмотренных настоящей главой.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Валютная выручка, поступившая по сделкам на транзитные валютные счета посредников в пользу резидентов, являющихся комитентами, принципалами или доверителями на основании договоров комиссии, агентских договоров или договоров поручения (далее - резиденты - комитенты, принципалы или доверители), </w:t>
      </w:r>
      <w:r>
        <w:rPr>
          <w:rFonts w:ascii="Arial" w:hAnsi="Arial" w:cs="Arial"/>
          <w:sz w:val="20"/>
          <w:szCs w:val="20"/>
        </w:rPr>
        <w:lastRenderedPageBreak/>
        <w:t xml:space="preserve">подлежит идентификации посредниками с обязательным предоставлением в уполномоченные банки справки, указанной в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Валютная выручка, поступившая по сделкам на транзитные валютные счета посредников в пользу резидентов - комитентов, принципалов или доверителей, может быть списана (за вычетом комиссионного вознаграждения посредников) с транзитных валютных счетов посредников для осуществления посредниками обязательной продажи части валютной выручки (продажи иностранной валюты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продажи) и перечисления оставшейся валютной выручки на текущие валютные счета посредников.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перечислении валютной выручки, оставшейся после осуществления обязательной продажи (продажи иностранной валюты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продажи) с транзитных валютных счетов посредников на их текущие валютные счета (с предварительным зачислением на транзитные валютные счета), открытые в других уполномоченных банках, в платежном документе должна содержаться отметка "Обязательная продажа произведена".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Валютная выручка, поступившая по сделкам на транзитные валютные счета посредников в пользу резидентов - комитентов, принципалов или доверителей, может быть списана (за вычетом комиссионного вознаграждения посредников) с транзитных валютных счетов посредников для осуществления посредниками обязательной продажи части валютной выручки (продажи иностранной валюты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продажи) и перечисления оставшейся валютной выручки на транзитные валютные счета резидентов - комитентов, принципалов или доверителей или на текущие валютные счета резидентов - комитентов, принципалов или доверителей в случае, установленном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подпунктом 2.2.3</w:t>
        </w:r>
      </w:hyperlink>
      <w:r>
        <w:rPr>
          <w:rFonts w:ascii="Arial" w:hAnsi="Arial" w:cs="Arial"/>
          <w:sz w:val="20"/>
          <w:szCs w:val="20"/>
        </w:rPr>
        <w:t xml:space="preserve"> пункта 2.2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перечислении валютной выручки, оставшейся после осуществления обязательной продажи (продажи иностранной валюты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продажи) с транзитных валютных счетов посредников на транзитные валютные счета резидентов - комитентов, принципалов или доверителей, в платежном документе должна содержаться отметка "Обязательная продажа произведена".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Валютная выручка, поступившая по сделкам на транзитные валютные счета посредников в пользу резидентов - комитентов, принципалов или доверителей, может быть списана (за вычетом комиссионного вознаграждения посредников) с транзитных валютных счетов посредников в целях перечисления на транзитные валютные счета резидентов - комитентов, принципалов или доверителей для осуществления последними обязательной продажи валютной выручки (продажи иностранной валюты в сумме, превышающей установленный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1.2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 размер обязательной продажи) в соответствии с настоящей Инструкцией с отметкой в платежном документе "Обязательная продажа не произведена".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указанном случае одновременно с предоставлением справки, установленной в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Инструкции, посредник представляет в уполномоченный банк распоряжение о перечислении валютной выручки на транзитные валютные счета резидентов - комитентов, принципалов или доверителей с обязательным указанием информации, установленной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подпунктах 3.3.1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3.3.4</w:t>
        </w:r>
      </w:hyperlink>
      <w:r>
        <w:rPr>
          <w:rFonts w:ascii="Arial" w:hAnsi="Arial" w:cs="Arial"/>
          <w:sz w:val="20"/>
          <w:szCs w:val="20"/>
        </w:rPr>
        <w:t xml:space="preserve"> пункта 3.3 настоящей Инструкции, а также суммы (цифрами и прописью) иностранной валюты, подлежащей перечислению на транзитный валютный счет резидента - комитента, принципала или доверителя, номера указанного счета и реквизитов уполномоченного банка, в котором он открыт.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Валютная выручка, поступившая от нерезидентов на транзитные валютные счета посредников в пользу нерезидентов, являющихся комитентами, принципалами или доверителями на основании договоров комиссии, агентских договоров или договоров поручения (далее - нерезиденты - комитенты, принципалы или доверители), списывается (за вычетом комиссионного вознаграждения посредников) без осуществления обязательной продажи с транзитных валютных счетов посредников на их текущие валютные счета в целях перечисления на валютные счета нерезидентов - комитентов, принципалов или доверителей.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Иностранная валюта, поступившая с текущих валютных счетов резидентов - комитентов, принципалов или доверителей на транзитные валютные счета посредников в целях последующего исполнения посредниками обязательств по договорам, заключенным с нерезидентами, списывается без осуществления обязательной продажи с транзитных валютных счетов посредников на их текущие валютные счета.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4.8. Посредники могут оплачивать со своих транзитных валютных счетов расходы и иные платежи в иностранной валюте, предусмотренные в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Указанные расходы и иные платежи оплачиваются до осуществления обязательной продажи, то есть учитываются в уменьшение суммы валютной выручки, подлежащей обязательной продаже.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Суммы комиссионного вознаграждения посредников по договорам, заключенным с резидентами - комитентами, принципалами или доверителями, зачисленные на транзитные валютные счета посредников, перечисляются на текущие валютные счета посредников.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Суммы комиссионного вознаграждения посредников по договорам, заключенным с нерезидентами - комитентами, принципалами или доверителями, зачисленные на транзитные валютные счета посредников, подлежат обязательной продаже в </w:t>
      </w:r>
      <w:hyperlink w:anchor="Par53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настоящей Инструкцией.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5. Заключительные положения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Установленный настоящей Инструкцией порядок применяется к денежным средствам, поступающим (зачисляемым) на транзитные валютные счета резидентов, со дня вступления в силу настоящей Инструкции.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Настоящая Инструкция подлежит опубликованию в "Вестнике Банка России" и вступает в силу с 18 июня 2004 года.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Центрального банка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С.М.ИГНАТЬЕВ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Инструкции Банка России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"Об обязательной продаже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части валютной выручки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внутреннем валютном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рынке Российской Федерации"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30 марта 2004 г. N 111-И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7" w:name="Par134"/>
      <w:bookmarkEnd w:id="17"/>
      <w:r>
        <w:rPr>
          <w:rFonts w:ascii="Arial" w:hAnsi="Arial" w:cs="Arial"/>
          <w:sz w:val="20"/>
          <w:szCs w:val="20"/>
        </w:rPr>
        <w:t>ПЕРЕЧЕНЬ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ИНОСТРАННОЙ ВАЛЮТЫ, ПОДЛЕЖАЩЕЙ ОБЯЗАТЕЛЬНОЙ ПРОДАЖЕ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ВНУТРЕННЕМ ВАЛЮТНОМ РЫНКЕ РОССИЙСКОЙ ФЕДЕРАЦИИ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Австралийский доллар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Датская крона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Доллар США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Евро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Исландская крона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Иена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Канадский доллар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Норвежская крона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Сингапурский доллар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Турецкая лира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Фунт стерлингов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Шведская крона</w:t>
      </w:r>
    </w:p>
    <w:p w:rsidR="00CA6596" w:rsidRDefault="00CA6596" w:rsidP="00CA6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Швейцарский франк</w:t>
      </w: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A6596" w:rsidRDefault="00CA6596" w:rsidP="00CA659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13D8B" w:rsidRDefault="00613D8B"/>
    <w:sectPr w:rsidR="00613D8B" w:rsidSect="00B12578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96"/>
    <w:rsid w:val="00613D8B"/>
    <w:rsid w:val="00CA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E758A-1B15-471E-B8D6-BB610FBB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6978FB237D99CA2E48CD9F6B00093FAD26234F36521B0D727D87CB23C4C64FE80D0C02DA255CDK469G" TargetMode="External"/><Relationship Id="rId13" Type="http://schemas.openxmlformats.org/officeDocument/2006/relationships/hyperlink" Target="consultantplus://offline/ref=9E26978FB237D99CA2E48CD9F6B00093FDD96534F56C7CBADF7ED47EB5331373F9C9DCC12DA256KC6AG" TargetMode="External"/><Relationship Id="rId18" Type="http://schemas.openxmlformats.org/officeDocument/2006/relationships/hyperlink" Target="consultantplus://offline/ref=9E26978FB237D99CA2E48CD9F6B00093FED26339F26C7CBADF7ED47EKB65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26978FB237D99CA2E48CD9F6B00093FAD16B35F36721B0D727D87CB23C4C64FE80D0C02DA252CFK463G" TargetMode="External"/><Relationship Id="rId7" Type="http://schemas.openxmlformats.org/officeDocument/2006/relationships/hyperlink" Target="consultantplus://offline/ref=9E26978FB237D99CA2E48CD9F6B00093FED26339F26C7CBADF7ED47EB5331373F9C9DCC12DA05FKC6EG" TargetMode="External"/><Relationship Id="rId12" Type="http://schemas.openxmlformats.org/officeDocument/2006/relationships/hyperlink" Target="consultantplus://offline/ref=9E26978FB237D99CA2E48CD9F6B00093FDD06533F16C7CBADF7ED47EB5331373F9C9DCC12DA256KC68G" TargetMode="External"/><Relationship Id="rId17" Type="http://schemas.openxmlformats.org/officeDocument/2006/relationships/hyperlink" Target="consultantplus://offline/ref=9E26978FB237D99CA2E48CD9F6B00093FCD86339F46C7CBADF7ED47EB5331373F9C9DCC12DA256KC69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26978FB237D99CA2E48CD9F6B00093FED26339F26C7CBADF7ED47EB5331373F9C9DCC12DA05FKC6BG" TargetMode="External"/><Relationship Id="rId20" Type="http://schemas.openxmlformats.org/officeDocument/2006/relationships/hyperlink" Target="consultantplus://offline/ref=9E26978FB237D99CA2E48CD9F6B00093FCD86339F46C7CBADF7ED47EB5331373F9C9DCC12DA257KC6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6978FB237D99CA2E48CD9F6B00093FDD96534F56C7CBADF7ED47EB5331373F9C9DCC12DA256KC6AG" TargetMode="External"/><Relationship Id="rId11" Type="http://schemas.openxmlformats.org/officeDocument/2006/relationships/hyperlink" Target="consultantplus://offline/ref=9E26978FB237D99CA2E48CD9F6B00093FDD06533F16C7CBADF7ED47EB5331373F9C9DCC12DA256KC69G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9E26978FB237D99CA2E48CD9F6B00093FDD06533F16C7CBADF7ED47EB5331373F9C9DCC12DA256KC6AG" TargetMode="External"/><Relationship Id="rId15" Type="http://schemas.openxmlformats.org/officeDocument/2006/relationships/hyperlink" Target="consultantplus://offline/ref=9E26978FB237D99CA2E48CD9F6B00093FED26339F26C7CBADF7ED47EB5331373F9C9DCC12DA156KC6CG" TargetMode="External"/><Relationship Id="rId23" Type="http://schemas.openxmlformats.org/officeDocument/2006/relationships/hyperlink" Target="consultantplus://offline/ref=9E26978FB237D99CA2E48CD9F6B00093FFD26B36F06C7CBADF7ED47EKB65G" TargetMode="External"/><Relationship Id="rId10" Type="http://schemas.openxmlformats.org/officeDocument/2006/relationships/hyperlink" Target="consultantplus://offline/ref=9E26978FB237D99CA2E48CD9F6B00093FAD86431F56721B0D727D87CB23C4C64FE80D0C02DA253CEK463G" TargetMode="External"/><Relationship Id="rId19" Type="http://schemas.openxmlformats.org/officeDocument/2006/relationships/hyperlink" Target="consultantplus://offline/ref=9E26978FB237D99CA2E48CD9F6B00093FCD86339F46C7CBADF7ED47EB5331373F9C9DCC12DA256KC66G" TargetMode="External"/><Relationship Id="rId4" Type="http://schemas.openxmlformats.org/officeDocument/2006/relationships/hyperlink" Target="consultantplus://offline/ref=9E26978FB237D99CA2E48CD9F6B00093FCD86339F46C7CBADF7ED47EB5331373F9C9DCC12DA256KC6AG" TargetMode="External"/><Relationship Id="rId9" Type="http://schemas.openxmlformats.org/officeDocument/2006/relationships/hyperlink" Target="consultantplus://offline/ref=9E26978FB237D99CA2E48CD9F6B00093FAD86737F76521B0D727D87CB23C4C64FE80D0C02DA257CAK46CG" TargetMode="External"/><Relationship Id="rId14" Type="http://schemas.openxmlformats.org/officeDocument/2006/relationships/hyperlink" Target="consultantplus://offline/ref=9E26978FB237D99CA2E48CD9F6B00093FED26339F26C7CBADF7ED47EB5331373F9C9DCC12DA156KC6EG" TargetMode="External"/><Relationship Id="rId22" Type="http://schemas.openxmlformats.org/officeDocument/2006/relationships/hyperlink" Target="consultantplus://offline/ref=9E26978FB237D99CA2E48CD9F6B00093FCD86339F46C7CBADF7ED47EB5331373F9C9DCC12DA257KC6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4200</Words>
  <Characters>23945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Михайлюкова Елена Алексеевна</dc:creator>
  <cp:keywords/>
  <dc:description/>
  <cp:lastModifiedBy>Михайлюкова Елена Алексеевна</cp:lastModifiedBy>
  <cp:revision>1</cp:revision>
  <dcterms:created xsi:type="dcterms:W3CDTF">2018-03-01T06:56:00Z</dcterms:created>
  <dcterms:modified xsi:type="dcterms:W3CDTF">2018-03-01T06:57:00Z</dcterms:modified>
</cp:coreProperties>
</file>